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C0EA24">
      <w:pPr>
        <w:keepNext w:val="0"/>
        <w:keepLines w:val="0"/>
        <w:pageBreakBefore w:val="0"/>
        <w:kinsoku/>
        <w:wordWrap/>
        <w:overflowPunct/>
        <w:topLinePunct w:val="0"/>
        <w:autoSpaceDE/>
        <w:autoSpaceDN/>
        <w:bidi w:val="0"/>
        <w:adjustRightInd/>
        <w:snapToGrid/>
        <w:spacing w:line="600" w:lineRule="auto"/>
        <w:ind w:firstLine="880" w:firstLineChars="200"/>
        <w:jc w:val="center"/>
        <w:textAlignment w:val="auto"/>
        <w:rPr>
          <w:rFonts w:hint="default" w:ascii="Times New Roman" w:hAnsi="Times New Roman" w:eastAsia="方正小标宋简体" w:cs="Times New Roman"/>
          <w:sz w:val="44"/>
          <w:szCs w:val="44"/>
          <w:vertAlign w:val="baseline"/>
          <w:lang w:val="en-US" w:eastAsia="zh-CN"/>
        </w:rPr>
      </w:pPr>
      <w:r>
        <w:rPr>
          <w:rFonts w:hint="default" w:ascii="Times New Roman" w:hAnsi="Times New Roman" w:eastAsia="方正小标宋简体" w:cs="Times New Roman"/>
          <w:sz w:val="44"/>
          <w:szCs w:val="44"/>
          <w:vertAlign w:val="baseline"/>
          <w:lang w:val="en-US" w:eastAsia="zh-CN"/>
        </w:rPr>
        <w:t>秦嫘同志2025-2026学年述职报告</w:t>
      </w:r>
    </w:p>
    <w:p w14:paraId="208E5FC5">
      <w:pPr>
        <w:pStyle w:val="2"/>
        <w:keepNext w:val="0"/>
        <w:keepLines w:val="0"/>
        <w:pageBreakBefore w:val="0"/>
        <w:kinsoku/>
        <w:wordWrap/>
        <w:overflowPunct/>
        <w:topLinePunct w:val="0"/>
        <w:autoSpaceDE/>
        <w:autoSpaceDN/>
        <w:bidi w:val="0"/>
        <w:adjustRightInd/>
        <w:snapToGrid/>
        <w:spacing w:before="0" w:beforeAutospacing="0" w:after="180" w:afterAutospacing="0" w:line="560" w:lineRule="exact"/>
        <w:ind w:firstLine="640" w:firstLineChars="200"/>
        <w:textAlignment w:val="auto"/>
        <w:rPr>
          <w:rFonts w:hint="default" w:ascii="Times New Roman" w:hAnsi="Times New Roman" w:eastAsia="仿宋_GB2312" w:cs="Times New Roman"/>
          <w:color w:val="333333"/>
          <w:sz w:val="32"/>
          <w:szCs w:val="32"/>
        </w:rPr>
      </w:pPr>
      <w:r>
        <w:rPr>
          <w:rFonts w:hint="default" w:ascii="Times New Roman" w:hAnsi="Times New Roman" w:eastAsia="仿宋_GB2312" w:cs="Times New Roman"/>
          <w:sz w:val="32"/>
          <w:szCs w:val="32"/>
          <w:lang w:val="en-US" w:eastAsia="zh-CN"/>
        </w:rPr>
        <w:t>2025‑2026学年，我立足公共卫生学院助理研究员岗位，坚持强化思想理论武装，紧紧围绕实验室技术服务、横向课题攻关、科研项目申报、学术产出等重点任务扎实开展各项工作，履职尽责、攻坚克难，较好完成本学年各项工作任务。现将本学年思想、工作、科研学术等方面履职情况汇报如下，请各位领导同事批评指正。</w:t>
      </w:r>
    </w:p>
    <w:p w14:paraId="2DACD385">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vertAlign w:val="baseline"/>
          <w:lang w:val="en-US" w:eastAsia="zh-CN"/>
        </w:rPr>
      </w:pPr>
      <w:r>
        <w:rPr>
          <w:rFonts w:hint="default" w:ascii="Times New Roman" w:hAnsi="Times New Roman" w:eastAsia="仿宋_GB2312" w:cs="Times New Roman"/>
          <w:b/>
          <w:bCs/>
          <w:sz w:val="32"/>
          <w:szCs w:val="32"/>
          <w:vertAlign w:val="baseline"/>
          <w:lang w:val="en-US" w:eastAsia="zh-CN"/>
        </w:rPr>
        <w:t>思想方面</w:t>
      </w:r>
    </w:p>
    <w:p w14:paraId="224097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kern w:val="0"/>
          <w:sz w:val="32"/>
          <w:szCs w:val="32"/>
          <w:lang w:val="en-US" w:eastAsia="zh-CN" w:bidi="ar-SA"/>
        </w:rPr>
      </w:pPr>
      <w:r>
        <w:rPr>
          <w:rFonts w:hint="default" w:ascii="Times New Roman" w:hAnsi="Times New Roman" w:eastAsia="仿宋_GB2312" w:cs="Times New Roman"/>
          <w:kern w:val="0"/>
          <w:sz w:val="32"/>
          <w:szCs w:val="32"/>
          <w:lang w:val="en-US" w:eastAsia="zh-CN" w:bidi="ar-SA"/>
        </w:rPr>
        <w:t>本学年，我坚持筑牢思想根基，树立正确科研价值观，恪守科研诚信与学术道德，立足高校科研与社会服务职能，把科研工作服务地方产业发展、公共卫生技术需求作为出发点。在日常工作中严守实验室CMA、CNAS体系管理要求，强化责任意识与风险意识，不断提升自身思想觉悟与职业素养，踏实做好毒理学检测、科学研究、对外技术合作等各项工作。</w:t>
      </w:r>
    </w:p>
    <w:p w14:paraId="248C15FC">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vertAlign w:val="baseline"/>
          <w:lang w:val="en-US" w:eastAsia="zh-CN"/>
        </w:rPr>
      </w:pPr>
      <w:r>
        <w:rPr>
          <w:rFonts w:hint="default" w:ascii="Times New Roman" w:hAnsi="Times New Roman" w:eastAsia="仿宋_GB2312" w:cs="Times New Roman"/>
          <w:b/>
          <w:bCs/>
          <w:sz w:val="32"/>
          <w:szCs w:val="32"/>
          <w:vertAlign w:val="baseline"/>
          <w:lang w:val="en-US" w:eastAsia="zh-CN"/>
        </w:rPr>
        <w:t>工作方面</w:t>
      </w:r>
    </w:p>
    <w:p w14:paraId="735606F9">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（一）实验室资质维护与技术检测工作</w:t>
      </w:r>
    </w:p>
    <w:p w14:paraId="3C2BAEDD">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本学年重点参与省级CMA资质、国家级CNAS资质维护工作，与同事同等贡献完成体系运行、资料梳理、核查整改等相关工作，保障实验室资质持续有效，夯实毒理学检测平台运行基础。</w:t>
      </w:r>
    </w:p>
    <w:p w14:paraId="77F93EDE">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持续开展毒理学动物实验技术服务，完成PEEK颅骨固定系统临床前动物实验项目，该横向课题已于</w:t>
      </w:r>
      <w:r>
        <w:rPr>
          <w:rFonts w:hint="eastAsia" w:ascii="Times New Roman" w:hAnsi="Times New Roman" w:eastAsia="仿宋_GB2312" w:cs="Times New Roman"/>
          <w:b w:val="0"/>
          <w:bCs w:val="0"/>
          <w:sz w:val="32"/>
          <w:szCs w:val="32"/>
          <w:vertAlign w:val="baseline"/>
          <w:lang w:val="en-US" w:eastAsia="zh-CN"/>
        </w:rPr>
        <w:t>本学年度</w:t>
      </w:r>
      <w:r>
        <w:rPr>
          <w:rFonts w:hint="default" w:ascii="Times New Roman" w:hAnsi="Times New Roman" w:eastAsia="仿宋_GB2312" w:cs="Times New Roman"/>
          <w:b w:val="0"/>
          <w:bCs w:val="0"/>
          <w:sz w:val="32"/>
          <w:szCs w:val="32"/>
          <w:vertAlign w:val="baseline"/>
          <w:lang w:val="en-US" w:eastAsia="zh-CN"/>
        </w:rPr>
        <w:t>顺利结题，项目经费51.134万元，本人在项目中承担主要研究任务，按要求完成全部动物实验、数据整理、报告编制等全套工作，保障项目按期结题交付。</w:t>
      </w:r>
    </w:p>
    <w:p w14:paraId="0C2CD605">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（二）科研项目执行与对外合作</w:t>
      </w:r>
    </w:p>
    <w:p w14:paraId="5FC3ABA8">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本学年成功获批齐齐哈尔医学院卓越青年科技创新人才支持计划项目《阿特拉津暴露致猪呼吸系统免疫抑制及促进继发感染的机制研究》，经费30万元，本人为项目负责人。目前项目正式进入实施阶段，我将统筹推进试验方案设计、样本检测、数据分析等工作，有序落实各项研究内容。</w:t>
      </w:r>
    </w:p>
    <w:p w14:paraId="3DC89E9F">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持续拓展对外科研合作渠道，巩固与中国农业科学院哈尔滨兽医研究所的合作关系，稳步推进已签约横向课题实施；持续对接东北农业大学博士后工作站、佛山播恩生物科技公司，推进生物发酵饲料、香芹酚复方植物精油相关研究，积极挖掘横向课题资源，促进产学研融合。</w:t>
      </w:r>
    </w:p>
    <w:p w14:paraId="3CCE1663">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同时，延续毒理学实验室质量管控工作，落实人员比对、设备期间核查、不符合项闭环整改等质量活动，持续提升实验室检测技术能力，保障试验数据真实、规范、可溯源。</w:t>
      </w:r>
    </w:p>
    <w:p w14:paraId="4B7BF436">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仿宋_GB2312" w:cs="Times New Roman"/>
          <w:b/>
          <w:bCs/>
          <w:sz w:val="32"/>
          <w:szCs w:val="32"/>
        </w:rPr>
        <w:t>学术业绩</w:t>
      </w:r>
    </w:p>
    <w:p w14:paraId="5CDD3820">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在项目申报上，除获批校级卓越青年科技创新人才支持计划外，继续积极申报各级各类科研项目。面对国家自然科学基金、省自然基金等高级别项目申报暂未取得突破的情况，认真复盘申报材料，梳理前期试验数据，进一步夯实研究基础，为后续申报积蓄条件。</w:t>
      </w:r>
    </w:p>
    <w:p w14:paraId="4EEA33C7">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科研产出方面，持续开展试验研究，积极整理试验数据，撰写学术论文，坚持以科研产出支撑学科建设。后续将继续加大论文撰写与投稿力度，争取产出更多高质量学术成果。</w:t>
      </w:r>
    </w:p>
    <w:p w14:paraId="0B8D0DDA">
      <w:pPr>
        <w:keepNext w:val="0"/>
        <w:keepLines w:val="0"/>
        <w:pageBreakBefore w:val="0"/>
        <w:widowControl w:val="0"/>
        <w:numPr>
          <w:ilvl w:val="0"/>
          <w:numId w:val="1"/>
        </w:numPr>
        <w:kinsoku/>
        <w:wordWrap/>
        <w:overflowPunct/>
        <w:topLinePunct w:val="0"/>
        <w:autoSpaceDE/>
        <w:autoSpaceDN/>
        <w:bidi w:val="0"/>
        <w:adjustRightInd/>
        <w:snapToGrid/>
        <w:spacing w:line="560" w:lineRule="exact"/>
        <w:ind w:firstLine="643" w:firstLineChars="200"/>
        <w:textAlignment w:val="auto"/>
        <w:rPr>
          <w:rFonts w:hint="default" w:ascii="Times New Roman" w:hAnsi="Times New Roman" w:eastAsia="仿宋_GB2312" w:cs="Times New Roman"/>
          <w:b/>
          <w:bCs/>
          <w:sz w:val="32"/>
          <w:szCs w:val="32"/>
          <w:lang w:val="en-US" w:eastAsia="zh-CN"/>
        </w:rPr>
      </w:pPr>
      <w:r>
        <w:rPr>
          <w:rFonts w:hint="default" w:ascii="Times New Roman" w:hAnsi="Times New Roman" w:eastAsia="仿宋_GB2312" w:cs="Times New Roman"/>
          <w:b/>
          <w:bCs/>
          <w:sz w:val="32"/>
          <w:szCs w:val="32"/>
          <w:lang w:val="en-US" w:eastAsia="zh-CN"/>
        </w:rPr>
        <w:t>存在不足与下一步工作计划</w:t>
      </w:r>
    </w:p>
    <w:p w14:paraId="28424BC7">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回顾本学年工作，仍然存在部分短板：一是高级别纵向项目尚未实现突破，项目申报质量还需进一步提升；二是高水平学术成果产出数量有待进一步增加；三是产学研成果转化力度还可以进一步加强。</w:t>
      </w:r>
    </w:p>
    <w:p w14:paraId="767F8D6A">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下一步，我将重点做好以下几方面工作：</w:t>
      </w:r>
    </w:p>
    <w:p w14:paraId="30E72F1F">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eastAsia" w:ascii="Times New Roman" w:hAnsi="Times New Roman" w:eastAsia="仿宋_GB2312" w:cs="Times New Roman"/>
          <w:b w:val="0"/>
          <w:bCs w:val="0"/>
          <w:sz w:val="32"/>
          <w:szCs w:val="32"/>
          <w:vertAlign w:val="baseline"/>
          <w:lang w:val="en-US" w:eastAsia="zh-CN"/>
        </w:rPr>
        <w:t xml:space="preserve">1. </w:t>
      </w:r>
      <w:r>
        <w:rPr>
          <w:rFonts w:hint="default" w:ascii="Times New Roman" w:hAnsi="Times New Roman" w:eastAsia="仿宋_GB2312" w:cs="Times New Roman"/>
          <w:b w:val="0"/>
          <w:bCs w:val="0"/>
          <w:sz w:val="32"/>
          <w:szCs w:val="32"/>
          <w:vertAlign w:val="baseline"/>
          <w:lang w:val="en-US" w:eastAsia="zh-CN"/>
        </w:rPr>
        <w:t>扎实推进校级卓越青年人才项目实施，严格把控试验进度与数据质量，保障项目按计划执行。</w:t>
      </w:r>
    </w:p>
    <w:p w14:paraId="45BF53EE">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eastAsia" w:ascii="Times New Roman" w:hAnsi="Times New Roman" w:eastAsia="仿宋_GB2312" w:cs="Times New Roman"/>
          <w:b w:val="0"/>
          <w:bCs w:val="0"/>
          <w:sz w:val="32"/>
          <w:szCs w:val="32"/>
          <w:vertAlign w:val="baseline"/>
          <w:lang w:val="en-US" w:eastAsia="zh-CN"/>
        </w:rPr>
        <w:t xml:space="preserve">2. </w:t>
      </w:r>
      <w:r>
        <w:rPr>
          <w:rFonts w:hint="default" w:ascii="Times New Roman" w:hAnsi="Times New Roman" w:eastAsia="仿宋_GB2312" w:cs="Times New Roman"/>
          <w:b w:val="0"/>
          <w:bCs w:val="0"/>
          <w:sz w:val="32"/>
          <w:szCs w:val="32"/>
          <w:vertAlign w:val="baseline"/>
          <w:lang w:val="en-US" w:eastAsia="zh-CN"/>
        </w:rPr>
        <w:t>认真打磨各类纵向项目申报书，充分整合现有实验基础，争取在国家自然科学基金、省级自然科学基金等项目申报上取得新进展。</w:t>
      </w:r>
    </w:p>
    <w:p w14:paraId="7E746F3B">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eastAsia" w:ascii="Times New Roman" w:hAnsi="Times New Roman" w:eastAsia="仿宋_GB2312" w:cs="Times New Roman"/>
          <w:b w:val="0"/>
          <w:bCs w:val="0"/>
          <w:sz w:val="32"/>
          <w:szCs w:val="32"/>
          <w:vertAlign w:val="baseline"/>
          <w:lang w:val="en-US" w:eastAsia="zh-CN"/>
        </w:rPr>
        <w:t xml:space="preserve">3. </w:t>
      </w:r>
      <w:r>
        <w:rPr>
          <w:rFonts w:hint="default" w:ascii="Times New Roman" w:hAnsi="Times New Roman" w:eastAsia="仿宋_GB2312" w:cs="Times New Roman"/>
          <w:b w:val="0"/>
          <w:bCs w:val="0"/>
          <w:sz w:val="32"/>
          <w:szCs w:val="32"/>
          <w:vertAlign w:val="baseline"/>
          <w:lang w:val="en-US" w:eastAsia="zh-CN"/>
        </w:rPr>
        <w:t>持续深化对外产学研合作，积极争取横向科研课题，做好毒理学技术服务工作，维护好实验室CMA、CNAS体系运行。</w:t>
      </w:r>
    </w:p>
    <w:p w14:paraId="0BFBB7E9">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0" w:firstLineChars="200"/>
        <w:textAlignment w:val="auto"/>
        <w:rPr>
          <w:rFonts w:hint="default" w:ascii="Times New Roman" w:hAnsi="Times New Roman" w:eastAsia="仿宋_GB2312" w:cs="Times New Roman"/>
          <w:b w:val="0"/>
          <w:bCs w:val="0"/>
          <w:sz w:val="32"/>
          <w:szCs w:val="32"/>
          <w:vertAlign w:val="baseline"/>
          <w:lang w:val="en-US" w:eastAsia="zh-CN"/>
        </w:rPr>
      </w:pPr>
      <w:r>
        <w:rPr>
          <w:rFonts w:hint="default" w:ascii="Times New Roman" w:hAnsi="Times New Roman" w:eastAsia="仿宋_GB2312" w:cs="Times New Roman"/>
          <w:b w:val="0"/>
          <w:bCs w:val="0"/>
          <w:sz w:val="32"/>
          <w:szCs w:val="32"/>
          <w:vertAlign w:val="baseline"/>
          <w:lang w:val="en-US" w:eastAsia="zh-CN"/>
        </w:rPr>
        <w:t>加快科研成果梳理，积极撰写发表高水平学术论文，不断提升自身科研创新能力，立足岗位为学院学科建设与科研发展贡献更多力量。</w:t>
      </w:r>
    </w:p>
    <w:p w14:paraId="193992C3">
      <w:pPr>
        <w:keepNext w:val="0"/>
        <w:keepLines w:val="0"/>
        <w:pageBreakBefore w:val="0"/>
        <w:numPr>
          <w:ilvl w:val="0"/>
          <w:numId w:val="0"/>
        </w:numPr>
        <w:kinsoku/>
        <w:wordWrap/>
        <w:overflowPunct/>
        <w:topLinePunct w:val="0"/>
        <w:autoSpaceDE/>
        <w:autoSpaceDN/>
        <w:bidi w:val="0"/>
        <w:adjustRightInd/>
        <w:snapToGrid/>
        <w:spacing w:line="560" w:lineRule="exact"/>
        <w:ind w:leftChars="200" w:firstLine="643" w:firstLineChars="200"/>
        <w:textAlignment w:val="auto"/>
        <w:rPr>
          <w:rFonts w:hint="default" w:ascii="Times New Roman" w:hAnsi="Times New Roman" w:eastAsia="仿宋_GB2312" w:cs="Times New Roman"/>
          <w:b/>
          <w:bCs/>
          <w:sz w:val="32"/>
          <w:szCs w:val="32"/>
        </w:rPr>
      </w:pPr>
    </w:p>
    <w:p w14:paraId="47388C6F">
      <w:pPr>
        <w:keepNext w:val="0"/>
        <w:keepLines w:val="0"/>
        <w:pageBreakBefore w:val="0"/>
        <w:numPr>
          <w:ilvl w:val="0"/>
          <w:numId w:val="0"/>
        </w:numPr>
        <w:kinsoku/>
        <w:wordWrap/>
        <w:overflowPunct/>
        <w:topLinePunct w:val="0"/>
        <w:autoSpaceDE/>
        <w:autoSpaceDN/>
        <w:bidi w:val="0"/>
        <w:adjustRightInd/>
        <w:snapToGrid/>
        <w:spacing w:line="560" w:lineRule="exact"/>
        <w:jc w:val="right"/>
        <w:textAlignment w:val="auto"/>
        <w:rPr>
          <w:rFonts w:hint="default" w:ascii="Times New Roman" w:hAnsi="Times New Roman" w:cs="Times New Roman"/>
        </w:rPr>
      </w:pPr>
      <w:bookmarkStart w:id="0" w:name="_GoBack"/>
      <w:bookmarkEnd w:id="0"/>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简体">
    <w:panose1 w:val="02010600010101010101"/>
    <w:charset w:val="86"/>
    <w:family w:val="auto"/>
    <w:pitch w:val="default"/>
    <w:sig w:usb0="00000001" w:usb1="080E0000" w:usb2="00000000" w:usb3="00000000" w:csb0="00040000" w:csb1="00000000"/>
    <w:embedRegular r:id="rId1" w:fontKey="{E513E532-2707-40C8-B416-4A7DA314DB54}"/>
  </w:font>
  <w:font w:name="仿宋_GB2312">
    <w:altName w:val="仿宋"/>
    <w:panose1 w:val="02010609030101010101"/>
    <w:charset w:val="86"/>
    <w:family w:val="auto"/>
    <w:pitch w:val="default"/>
    <w:sig w:usb0="00000000" w:usb1="00000000" w:usb2="00000000" w:usb3="00000000" w:csb0="00040000" w:csb1="00000000"/>
    <w:embedRegular r:id="rId2" w:fontKey="{853CE202-D6BF-47FE-8CDB-1E9006A17D32}"/>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02F844A"/>
    <w:multiLevelType w:val="singleLevel"/>
    <w:tmpl w:val="A02F844A"/>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g3Y2E3OTA0MTYyNzY4OGQ3Mzk4ZTQ2Yjk2NTNmMjUifQ=="/>
  </w:docVars>
  <w:rsids>
    <w:rsidRoot w:val="00000000"/>
    <w:rsid w:val="0023043E"/>
    <w:rsid w:val="0A4F1330"/>
    <w:rsid w:val="0C822788"/>
    <w:rsid w:val="1CA473E9"/>
    <w:rsid w:val="26F77265"/>
    <w:rsid w:val="27386199"/>
    <w:rsid w:val="2836491D"/>
    <w:rsid w:val="2B886128"/>
    <w:rsid w:val="35911A50"/>
    <w:rsid w:val="4C792608"/>
    <w:rsid w:val="68FC69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jc w:val="left"/>
    </w:pPr>
    <w:rPr>
      <w:rFonts w:ascii="宋体" w:hAnsi="宋体" w:cs="宋体"/>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1406</Words>
  <Characters>1454</Characters>
  <Lines>0</Lines>
  <Paragraphs>0</Paragraphs>
  <TotalTime>29</TotalTime>
  <ScaleCrop>false</ScaleCrop>
  <LinksUpToDate>false</LinksUpToDate>
  <CharactersWithSpaces>1475</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2024-09-04T06:46:00Z</dcterms:created>
  <dc:creator>DELL</dc:creator>
  <cp:lastModifiedBy>安静就好</cp:lastModifiedBy>
  <cp:lastPrinted>2026-09-04T00:58:00Z</cp:lastPrinted>
  <dcterms:modified xsi:type="dcterms:W3CDTF">2026-09-04T07:18:42Z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99D7534A09694E03855270F9802C5838_13</vt:lpwstr>
  </property>
  <property fmtid="{D5CDD505-2E9C-101B-9397-08002B2CF9AE}" pid="4" name="KSOTemplateDocerSaveRecord">
    <vt:lpwstr>eyJoZGlkIjoiOGMwNmJlZjQ3YzNiZWVjNmZiODdlMWJjYjM3NjI1YWEiLCJ1c2VySWQiOiIyMTUyNDYyNjEifQ==</vt:lpwstr>
  </property>
</Properties>
</file>